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1B2" w:rsidP="00A921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2-723-1703/2025</w:t>
      </w:r>
    </w:p>
    <w:p w:rsidR="00A921B2" w:rsidP="00A921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0034-01-2025-001225-62</w:t>
      </w:r>
    </w:p>
    <w:p w:rsidR="00A921B2" w:rsidP="00A921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921B2" w:rsidP="00A921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A921B2" w:rsidP="00A921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A921B2" w:rsidP="00A921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21B2" w:rsidP="00A9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«21» мая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A921B2" w:rsidP="00A9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A921B2" w:rsidP="00A9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A921B2" w:rsidP="00A9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2-723-1703/2025 по исковому заявлению  Общества  с ограниченной ответственностью   Профессиональная коллекторская организация «Защита онлайн» к  Карапетян  </w:t>
      </w:r>
      <w:r>
        <w:rPr>
          <w:rFonts w:ascii="Times New Roman" w:hAnsi="Times New Roman" w:cs="Times New Roman"/>
          <w:sz w:val="28"/>
          <w:szCs w:val="28"/>
        </w:rPr>
        <w:t>Гарнику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Энзеловичу</w:t>
      </w:r>
      <w:r>
        <w:rPr>
          <w:rFonts w:ascii="Times New Roman" w:hAnsi="Times New Roman" w:cs="Times New Roman"/>
          <w:sz w:val="28"/>
          <w:szCs w:val="28"/>
        </w:rPr>
        <w:t xml:space="preserve">   взыскании   задолженности  по  договору   займа,  судебных  расходов, </w:t>
      </w:r>
    </w:p>
    <w:p w:rsidR="00A921B2" w:rsidP="00A921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A921B2" w:rsidP="00A921B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921B2" w:rsidP="00A921B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 Общества  с ограниченной ответственностью   Профессиональная коллекторская организация «Защита онлайн» к  Карапетян  </w:t>
      </w:r>
      <w:r>
        <w:rPr>
          <w:sz w:val="28"/>
          <w:szCs w:val="28"/>
        </w:rPr>
        <w:t>Гарнику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Энзеловичу</w:t>
      </w:r>
      <w:r>
        <w:rPr>
          <w:sz w:val="28"/>
          <w:szCs w:val="28"/>
        </w:rPr>
        <w:t xml:space="preserve">    о  взыскании   задолженности  по  договору   займа,  судебных  расходов  удовлетворить. </w:t>
      </w:r>
    </w:p>
    <w:p w:rsidR="00A921B2" w:rsidP="00A921B2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Карапетян  </w:t>
      </w:r>
      <w:r>
        <w:rPr>
          <w:sz w:val="28"/>
          <w:szCs w:val="28"/>
        </w:rPr>
        <w:t>Гарника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Энзеловича</w:t>
      </w:r>
      <w:r>
        <w:rPr>
          <w:sz w:val="28"/>
          <w:szCs w:val="28"/>
        </w:rPr>
        <w:t xml:space="preserve">, </w:t>
      </w:r>
      <w:r w:rsidR="007750E2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Профессиональная коллекторская организация «Защита онлайн» (ИНН 5407973637 ОГРН 1195476015085) задолженность по договору займа от 19.07.2024 №077367  за период с 19.07.2024 по 19.12.2024  в размере 24255 рублей 85 копеек,  а также  расходы по оплате государственной пошлины в размере 4000 рублей 00 копеек.</w:t>
      </w:r>
    </w:p>
    <w:p w:rsidR="00A921B2" w:rsidP="00A921B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A921B2" w:rsidP="00A921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921B2" w:rsidP="00A921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921B2" w:rsidP="00A9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№3 Когалымского судебного района Ханты-Мансийского автономного округа – Югры.</w:t>
      </w:r>
    </w:p>
    <w:p w:rsidR="00A921B2" w:rsidP="00A9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1B2" w:rsidP="00A9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A921B2" w:rsidP="00A921B2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3FE" w:rsidRPr="00A921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Подлинник резолютивной части </w:t>
      </w:r>
      <w:r>
        <w:rPr>
          <w:rFonts w:ascii="Times New Roman" w:hAnsi="Times New Roman" w:cs="Times New Roman"/>
          <w:sz w:val="18"/>
          <w:szCs w:val="18"/>
        </w:rPr>
        <w:t>решения  находится</w:t>
      </w:r>
      <w:r>
        <w:rPr>
          <w:rFonts w:ascii="Times New Roman" w:hAnsi="Times New Roman" w:cs="Times New Roman"/>
          <w:sz w:val="18"/>
          <w:szCs w:val="18"/>
        </w:rPr>
        <w:t xml:space="preserve"> в  материалах гражданского  дела № 2-723-1703/2025 судебного  участка № 3  Когалымского   судебного  района Ханты-Мансийского  автономного округа –Югры  </w:t>
      </w:r>
    </w:p>
    <w:sectPr w:rsidSect="003A6B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76"/>
    <w:rsid w:val="004E13FE"/>
    <w:rsid w:val="00525F16"/>
    <w:rsid w:val="007750E2"/>
    <w:rsid w:val="00A921B2"/>
    <w:rsid w:val="00D75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181B99-1AEA-4525-8436-B2EB2F22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B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1B2"/>
    <w:rPr>
      <w:color w:val="0000FF"/>
      <w:u w:val="single"/>
    </w:rPr>
  </w:style>
  <w:style w:type="paragraph" w:styleId="NoSpacing">
    <w:name w:val="No Spacing"/>
    <w:uiPriority w:val="1"/>
    <w:qFormat/>
    <w:rsid w:val="00A921B2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A9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9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2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